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F424D0" w:rsidP="0071380E">
            <w:pPr>
              <w:jc w:val="center"/>
              <w:rPr>
                <w:b/>
              </w:rPr>
            </w:pPr>
            <w:r>
              <w:rPr>
                <w:b/>
                <w:sz w:val="32"/>
              </w:rPr>
              <w:t>Area and Perimeter</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w:t>
            </w:r>
            <w:r w:rsidR="00F424D0">
              <w:rPr>
                <w:rFonts w:ascii="Times New Roman" w:eastAsia="Times New Roman" w:hAnsi="Times New Roman"/>
                <w:b/>
              </w:rPr>
              <w:t>MD</w:t>
            </w:r>
            <w:r w:rsidRPr="008D2F3A">
              <w:rPr>
                <w:rFonts w:ascii="Times New Roman" w:eastAsia="Times New Roman" w:hAnsi="Times New Roman"/>
                <w:b/>
              </w:rPr>
              <w:t>.</w:t>
            </w:r>
            <w:r w:rsidR="00F424D0">
              <w:rPr>
                <w:rFonts w:ascii="Times New Roman" w:eastAsia="Times New Roman" w:hAnsi="Times New Roman"/>
                <w:b/>
              </w:rPr>
              <w:t>3</w:t>
            </w:r>
            <w:proofErr w:type="gramEnd"/>
            <w:r w:rsidRPr="008D2F3A">
              <w:rPr>
                <w:rFonts w:ascii="Times New Roman" w:eastAsia="Times New Roman" w:hAnsi="Times New Roman"/>
              </w:rPr>
              <w:t xml:space="preserve"> </w:t>
            </w:r>
            <w:r w:rsidR="00F424D0">
              <w:rPr>
                <w:rFonts w:ascii="Times New Roman" w:eastAsia="Times New Roman" w:hAnsi="Times New Roman"/>
              </w:rPr>
              <w:t>Apply the area and perimeter formulas for rectangles in real world and mathematical problems.</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F424D0" w:rsidRDefault="00986DCF" w:rsidP="00F424D0">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51326B" w:rsidRDefault="003302CA" w:rsidP="0051326B">
            <w:pPr>
              <w:pStyle w:val="ListParagraph"/>
              <w:numPr>
                <w:ilvl w:val="0"/>
                <w:numId w:val="1"/>
              </w:numPr>
              <w:rPr>
                <w:sz w:val="28"/>
                <w:szCs w:val="28"/>
              </w:rPr>
            </w:pPr>
            <w:r>
              <w:rPr>
                <w:rFonts w:ascii="Times New Roman" w:hAnsi="Times New Roman" w:cs="Times New Roman"/>
              </w:rPr>
              <w:t>array</w:t>
            </w:r>
          </w:p>
          <w:p w:rsidR="00701A83" w:rsidRPr="003302CA" w:rsidRDefault="00701A83" w:rsidP="001D3FF2">
            <w:pPr>
              <w:pStyle w:val="ListParagraph"/>
              <w:numPr>
                <w:ilvl w:val="0"/>
                <w:numId w:val="1"/>
              </w:numPr>
              <w:rPr>
                <w:sz w:val="28"/>
                <w:szCs w:val="28"/>
              </w:rPr>
            </w:pPr>
            <w:r>
              <w:rPr>
                <w:rFonts w:ascii="Times New Roman" w:hAnsi="Times New Roman" w:cs="Times New Roman"/>
              </w:rPr>
              <w:t>square unit</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701A83" w:rsidRPr="00F424D0" w:rsidRDefault="00F424D0" w:rsidP="00F424D0">
            <w:pPr>
              <w:pStyle w:val="ListParagraph"/>
              <w:numPr>
                <w:ilvl w:val="0"/>
                <w:numId w:val="1"/>
              </w:numPr>
              <w:rPr>
                <w:sz w:val="28"/>
                <w:szCs w:val="28"/>
              </w:rPr>
            </w:pPr>
            <w:r>
              <w:rPr>
                <w:rFonts w:ascii="Times New Roman" w:hAnsi="Times New Roman" w:cs="Times New Roman"/>
              </w:rPr>
              <w:t>perimeter</w:t>
            </w:r>
          </w:p>
          <w:p w:rsidR="00F424D0" w:rsidRPr="00F424D0" w:rsidRDefault="00F424D0" w:rsidP="00F424D0">
            <w:pPr>
              <w:pStyle w:val="ListParagraph"/>
              <w:numPr>
                <w:ilvl w:val="0"/>
                <w:numId w:val="1"/>
              </w:numPr>
              <w:rPr>
                <w:sz w:val="28"/>
                <w:szCs w:val="28"/>
              </w:rPr>
            </w:pPr>
            <w:r>
              <w:rPr>
                <w:rFonts w:ascii="Times New Roman" w:hAnsi="Times New Roman" w:cs="Times New Roman"/>
              </w:rPr>
              <w:t>length</w:t>
            </w:r>
          </w:p>
          <w:p w:rsidR="00F424D0" w:rsidRPr="00F424D0" w:rsidRDefault="00F424D0" w:rsidP="00F424D0">
            <w:pPr>
              <w:pStyle w:val="ListParagraph"/>
              <w:numPr>
                <w:ilvl w:val="0"/>
                <w:numId w:val="1"/>
              </w:numPr>
              <w:rPr>
                <w:sz w:val="28"/>
                <w:szCs w:val="28"/>
              </w:rPr>
            </w:pPr>
            <w:r>
              <w:rPr>
                <w:rFonts w:ascii="Times New Roman" w:hAnsi="Times New Roman" w:cs="Times New Roman"/>
              </w:rPr>
              <w:t>width</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D33B13" w:rsidRDefault="0097296E" w:rsidP="00D33B13">
            <w:pPr>
              <w:rPr>
                <w:rFonts w:ascii="Times New Roman" w:hAnsi="Times New Roman" w:cs="Times New Roman"/>
                <w:b/>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w:t>
            </w:r>
            <w:r w:rsidR="00F424D0">
              <w:rPr>
                <w:rFonts w:ascii="Times New Roman" w:hAnsi="Times New Roman" w:cs="Times New Roman"/>
              </w:rPr>
              <w:t>area and perimeter of rectangles from 3</w:t>
            </w:r>
            <w:r w:rsidR="00F424D0" w:rsidRPr="00F424D0">
              <w:rPr>
                <w:rFonts w:ascii="Times New Roman" w:hAnsi="Times New Roman" w:cs="Times New Roman"/>
                <w:vertAlign w:val="superscript"/>
              </w:rPr>
              <w:t>rd</w:t>
            </w:r>
            <w:r w:rsidR="00F424D0">
              <w:rPr>
                <w:rFonts w:ascii="Times New Roman" w:hAnsi="Times New Roman" w:cs="Times New Roman"/>
              </w:rPr>
              <w:t xml:space="preserve"> grade</w:t>
            </w:r>
            <w:r>
              <w:rPr>
                <w:rFonts w:ascii="Times New Roman" w:hAnsi="Times New Roman" w:cs="Times New Roman"/>
              </w:rPr>
              <w:t xml:space="preserve"> to </w:t>
            </w:r>
            <w:r w:rsidR="00CD382B">
              <w:rPr>
                <w:rFonts w:ascii="Times New Roman" w:hAnsi="Times New Roman" w:cs="Times New Roman"/>
              </w:rPr>
              <w:t xml:space="preserve">help </w:t>
            </w:r>
            <w:r w:rsidR="00F424D0">
              <w:rPr>
                <w:rFonts w:ascii="Times New Roman" w:hAnsi="Times New Roman" w:cs="Times New Roman"/>
              </w:rPr>
              <w:t xml:space="preserve">them explore the understanding of the abstract formula </w:t>
            </w:r>
            <w:r w:rsidR="00A85001">
              <w:rPr>
                <w:rFonts w:ascii="Times New Roman" w:hAnsi="Times New Roman" w:cs="Times New Roman"/>
                <w:i/>
              </w:rPr>
              <w:t>A = l x w</w:t>
            </w:r>
            <w:r w:rsidR="00B7502C">
              <w:rPr>
                <w:rFonts w:ascii="Times New Roman" w:hAnsi="Times New Roman" w:cs="Times New Roman"/>
              </w:rPr>
              <w:t xml:space="preserve">.  </w:t>
            </w:r>
            <w:r w:rsidR="00A85001">
              <w:rPr>
                <w:rFonts w:ascii="Times New Roman" w:hAnsi="Times New Roman" w:cs="Times New Roman"/>
              </w:rPr>
              <w:t>In addition, s</w:t>
            </w:r>
            <w:r w:rsidR="00A57D96">
              <w:rPr>
                <w:rFonts w:ascii="Times New Roman" w:hAnsi="Times New Roman" w:cs="Times New Roman"/>
              </w:rPr>
              <w:t xml:space="preserve">tudents </w:t>
            </w:r>
            <w:r w:rsidR="00A85001">
              <w:rPr>
                <w:rFonts w:ascii="Times New Roman" w:hAnsi="Times New Roman" w:cs="Times New Roman"/>
              </w:rPr>
              <w:t xml:space="preserve">will generate and discuss the different pros and cons for the formulas for perimeter such as: </w:t>
            </w:r>
            <w:r w:rsidR="00A85001">
              <w:rPr>
                <w:rFonts w:ascii="Times New Roman" w:hAnsi="Times New Roman" w:cs="Times New Roman"/>
                <w:i/>
              </w:rPr>
              <w:t>P = 2l + 2w</w:t>
            </w:r>
            <w:r w:rsidR="00A85001">
              <w:rPr>
                <w:rFonts w:ascii="Times New Roman" w:hAnsi="Times New Roman" w:cs="Times New Roman"/>
              </w:rPr>
              <w:t xml:space="preserve"> and </w:t>
            </w:r>
            <w:r w:rsidR="00A85001">
              <w:rPr>
                <w:rFonts w:ascii="Times New Roman" w:hAnsi="Times New Roman" w:cs="Times New Roman"/>
                <w:i/>
              </w:rPr>
              <w:t>P = 2(l + w)</w:t>
            </w:r>
            <w:r w:rsidR="00A85001">
              <w:rPr>
                <w:rFonts w:ascii="Times New Roman" w:hAnsi="Times New Roman" w:cs="Times New Roman"/>
              </w:rPr>
              <w:t xml:space="preserve">.  The first formula has </w:t>
            </w:r>
            <w:r w:rsidR="00D33B13">
              <w:rPr>
                <w:rFonts w:ascii="Times New Roman" w:hAnsi="Times New Roman" w:cs="Times New Roman"/>
              </w:rPr>
              <w:t>an additional step compared to the second formula with</w:t>
            </w:r>
            <w:r w:rsidR="00A85001">
              <w:rPr>
                <w:rFonts w:ascii="Times New Roman" w:hAnsi="Times New Roman" w:cs="Times New Roman"/>
              </w:rPr>
              <w:t xml:space="preserve"> </w:t>
            </w:r>
            <w:r w:rsidR="00D33B13">
              <w:rPr>
                <w:rFonts w:ascii="Times New Roman" w:hAnsi="Times New Roman" w:cs="Times New Roman"/>
              </w:rPr>
              <w:t>multiplying the length by two, multiplying the width by two and then adding both together.  The second formula has the length and width added together and then multiplying it by two</w:t>
            </w:r>
            <w:r w:rsidR="00A85001">
              <w:rPr>
                <w:rFonts w:ascii="Times New Roman" w:hAnsi="Times New Roman" w:cs="Times New Roman"/>
              </w:rPr>
              <w:t>.</w:t>
            </w:r>
            <w:r w:rsidR="00D33B13">
              <w:rPr>
                <w:rFonts w:ascii="Times New Roman" w:hAnsi="Times New Roman" w:cs="Times New Roman"/>
              </w:rPr>
              <w:t xml:space="preserve">  </w:t>
            </w:r>
            <w:r w:rsidR="00D33B13">
              <w:rPr>
                <w:rFonts w:ascii="Times New Roman" w:hAnsi="Times New Roman" w:cs="Times New Roman"/>
                <w:b/>
              </w:rPr>
              <w:t>*Apply understanding to formula does not mean write down a memorized formula and put in known values.  Students do not need to do this until 6</w:t>
            </w:r>
            <w:r w:rsidR="00D33B13" w:rsidRPr="00D33B13">
              <w:rPr>
                <w:rFonts w:ascii="Times New Roman" w:hAnsi="Times New Roman" w:cs="Times New Roman"/>
                <w:b/>
                <w:vertAlign w:val="superscript"/>
              </w:rPr>
              <w:t>th</w:t>
            </w:r>
            <w:r w:rsidR="00D33B13">
              <w:rPr>
                <w:rFonts w:ascii="Times New Roman" w:hAnsi="Times New Roman" w:cs="Times New Roman"/>
                <w:b/>
              </w:rPr>
              <w:t xml:space="preserve"> grade.</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 xml:space="preserve">build on their understanding of </w:t>
            </w:r>
            <w:r w:rsidR="001D4DF5">
              <w:rPr>
                <w:rFonts w:ascii="Times New Roman" w:hAnsi="Times New Roman" w:cs="Times New Roman"/>
              </w:rPr>
              <w:t>area and perimeter</w:t>
            </w:r>
            <w:r w:rsidR="00E338F4">
              <w:rPr>
                <w:rFonts w:ascii="Times New Roman" w:hAnsi="Times New Roman" w:cs="Times New Roman"/>
              </w:rPr>
              <w:t xml:space="preserve">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E0619B" w:rsidRPr="001D4DF5" w:rsidRDefault="00075E3A" w:rsidP="001D4DF5">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E0619B" w:rsidRDefault="001D4DF5" w:rsidP="0051326B">
            <w:pPr>
              <w:pStyle w:val="ListParagraph"/>
              <w:numPr>
                <w:ilvl w:val="0"/>
                <w:numId w:val="1"/>
              </w:numPr>
              <w:rPr>
                <w:rFonts w:ascii="Times New Roman" w:hAnsi="Times New Roman" w:cs="Times New Roman"/>
              </w:rPr>
            </w:pPr>
            <w:r w:rsidRPr="0051326B">
              <w:rPr>
                <w:rFonts w:ascii="Times New Roman" w:hAnsi="Times New Roman" w:cs="Times New Roman"/>
              </w:rPr>
              <w:t>Area Model</w:t>
            </w:r>
          </w:p>
          <w:p w:rsidR="0051326B" w:rsidRPr="00E0619B" w:rsidRDefault="0051326B" w:rsidP="0051326B">
            <w:pPr>
              <w:pStyle w:val="ListParagraph"/>
              <w:rPr>
                <w:rFonts w:ascii="Times New Roman" w:hAnsi="Times New Roman" w:cs="Times New Roman"/>
              </w:rPr>
            </w:pPr>
            <w:bookmarkStart w:id="0" w:name="_GoBack"/>
            <w:bookmarkEnd w:id="0"/>
          </w:p>
        </w:tc>
      </w:tr>
      <w:tr w:rsidR="00290CA3" w:rsidTr="00223180">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337DCF"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1D4DF5" w:rsidRPr="0051326B" w:rsidRDefault="001D4DF5" w:rsidP="001D4DF5">
            <w:pPr>
              <w:pStyle w:val="ListParagraph"/>
              <w:numPr>
                <w:ilvl w:val="0"/>
                <w:numId w:val="3"/>
              </w:numPr>
              <w:rPr>
                <w:rFonts w:ascii="Times New Roman" w:hAnsi="Times New Roman" w:cs="Times New Roman"/>
              </w:rPr>
            </w:pPr>
            <w:r w:rsidRPr="0051326B">
              <w:rPr>
                <w:rFonts w:ascii="Times New Roman" w:hAnsi="Times New Roman" w:cs="Times New Roman"/>
              </w:rPr>
              <w:t>Use area models to find the area of rectangles</w:t>
            </w:r>
          </w:p>
          <w:p w:rsidR="0051326B" w:rsidRDefault="00337DCF" w:rsidP="0051326B">
            <w:pPr>
              <w:pStyle w:val="ListParagraph"/>
              <w:ind w:left="1080"/>
              <w:rPr>
                <w:rFonts w:ascii="Times New Roman" w:hAnsi="Times New Roman" w:cs="Times New Roman"/>
              </w:rPr>
            </w:pPr>
            <w:hyperlink r:id="rId8" w:history="1">
              <w:r w:rsidR="001D4DF5" w:rsidRPr="0051326B">
                <w:rPr>
                  <w:rStyle w:val="Hyperlink"/>
                  <w:rFonts w:ascii="Times New Roman" w:hAnsi="Times New Roman" w:cs="Times New Roman"/>
                </w:rPr>
                <w:t>https://learnzillion.com/student/lessons/2374-use-area-models-to-find-the-area-of-rectangles</w:t>
              </w:r>
            </w:hyperlink>
          </w:p>
          <w:p w:rsidR="00075E3A" w:rsidRDefault="001D4DF5" w:rsidP="0051326B">
            <w:pPr>
              <w:pStyle w:val="ListParagraph"/>
              <w:numPr>
                <w:ilvl w:val="0"/>
                <w:numId w:val="3"/>
              </w:numPr>
              <w:rPr>
                <w:rFonts w:ascii="Times New Roman" w:hAnsi="Times New Roman" w:cs="Times New Roman"/>
              </w:rPr>
            </w:pPr>
            <w:r w:rsidRPr="0051326B">
              <w:rPr>
                <w:rFonts w:ascii="Times New Roman" w:hAnsi="Times New Roman" w:cs="Times New Roman"/>
              </w:rPr>
              <w:t>Find the area of a rectangle using the standard formula</w:t>
            </w:r>
          </w:p>
          <w:p w:rsidR="0051326B" w:rsidRDefault="00337DCF" w:rsidP="0051326B">
            <w:pPr>
              <w:pStyle w:val="ListParagraph"/>
              <w:ind w:left="1080"/>
              <w:rPr>
                <w:rFonts w:ascii="Times New Roman" w:hAnsi="Times New Roman" w:cs="Times New Roman"/>
              </w:rPr>
            </w:pPr>
            <w:hyperlink r:id="rId9" w:history="1">
              <w:r w:rsidR="0051326B" w:rsidRPr="002D135A">
                <w:rPr>
                  <w:rStyle w:val="Hyperlink"/>
                  <w:rFonts w:ascii="Times New Roman" w:hAnsi="Times New Roman" w:cs="Times New Roman"/>
                </w:rPr>
                <w:t>https://learnzillion.com/student/lessons/2535-find-the-area-of-a-rectangle-using-the-standard-formula</w:t>
              </w:r>
            </w:hyperlink>
          </w:p>
          <w:p w:rsidR="0051326B" w:rsidRPr="0051326B" w:rsidRDefault="0051326B" w:rsidP="0051326B">
            <w:pPr>
              <w:pStyle w:val="ListParagraph"/>
              <w:numPr>
                <w:ilvl w:val="0"/>
                <w:numId w:val="3"/>
              </w:numPr>
              <w:rPr>
                <w:rFonts w:ascii="Times New Roman" w:hAnsi="Times New Roman" w:cs="Times New Roman"/>
              </w:rPr>
            </w:pPr>
            <w:r w:rsidRPr="0051326B">
              <w:rPr>
                <w:rFonts w:ascii="Times New Roman" w:hAnsi="Times New Roman" w:cs="Times New Roman"/>
              </w:rPr>
              <w:lastRenderedPageBreak/>
              <w:t>Find missing side lengths using the formula for area</w:t>
            </w:r>
          </w:p>
          <w:p w:rsidR="0051326B" w:rsidRDefault="00337DCF" w:rsidP="0051326B">
            <w:pPr>
              <w:pStyle w:val="ListParagraph"/>
              <w:ind w:left="1080"/>
              <w:rPr>
                <w:rFonts w:ascii="Times New Roman" w:hAnsi="Times New Roman" w:cs="Times New Roman"/>
              </w:rPr>
            </w:pPr>
            <w:hyperlink r:id="rId10" w:history="1">
              <w:r w:rsidR="0051326B" w:rsidRPr="002D135A">
                <w:rPr>
                  <w:rStyle w:val="Hyperlink"/>
                  <w:rFonts w:ascii="Times New Roman" w:hAnsi="Times New Roman" w:cs="Times New Roman"/>
                </w:rPr>
                <w:t>https://learnzillion.com/student/lessons/2425-find-missing-side-lengths-using-the-formula-for-area</w:t>
              </w:r>
            </w:hyperlink>
          </w:p>
          <w:p w:rsidR="0051326B" w:rsidRDefault="0051326B" w:rsidP="0051326B">
            <w:pPr>
              <w:pStyle w:val="ListParagraph"/>
              <w:numPr>
                <w:ilvl w:val="0"/>
                <w:numId w:val="3"/>
              </w:numPr>
              <w:rPr>
                <w:rFonts w:ascii="Times New Roman" w:hAnsi="Times New Roman" w:cs="Times New Roman"/>
              </w:rPr>
            </w:pPr>
            <w:r>
              <w:rPr>
                <w:rFonts w:ascii="Times New Roman" w:hAnsi="Times New Roman" w:cs="Times New Roman"/>
              </w:rPr>
              <w:t>Find the perimeter of a rectangle using area model</w:t>
            </w:r>
          </w:p>
          <w:p w:rsidR="0051326B" w:rsidRDefault="00337DCF" w:rsidP="0051326B">
            <w:pPr>
              <w:pStyle w:val="ListParagraph"/>
              <w:ind w:left="1080"/>
              <w:rPr>
                <w:rFonts w:ascii="Times New Roman" w:hAnsi="Times New Roman" w:cs="Times New Roman"/>
              </w:rPr>
            </w:pPr>
            <w:hyperlink r:id="rId11" w:history="1">
              <w:r w:rsidR="0051326B" w:rsidRPr="002D135A">
                <w:rPr>
                  <w:rStyle w:val="Hyperlink"/>
                  <w:rFonts w:ascii="Times New Roman" w:hAnsi="Times New Roman" w:cs="Times New Roman"/>
                </w:rPr>
                <w:t>https://learnzillion.com/student/lessons/2942-find-the-perimeter-of-a-rectangle-using-an-area-model</w:t>
              </w:r>
            </w:hyperlink>
          </w:p>
          <w:p w:rsidR="0051326B" w:rsidRDefault="0051326B" w:rsidP="0051326B">
            <w:pPr>
              <w:pStyle w:val="ListParagraph"/>
              <w:numPr>
                <w:ilvl w:val="0"/>
                <w:numId w:val="3"/>
              </w:numPr>
              <w:rPr>
                <w:rFonts w:ascii="Times New Roman" w:hAnsi="Times New Roman" w:cs="Times New Roman"/>
              </w:rPr>
            </w:pPr>
            <w:r>
              <w:rPr>
                <w:rFonts w:ascii="Times New Roman" w:hAnsi="Times New Roman" w:cs="Times New Roman"/>
              </w:rPr>
              <w:t>Find perimeter using the standard formula</w:t>
            </w:r>
          </w:p>
          <w:p w:rsidR="0051326B" w:rsidRDefault="00337DCF" w:rsidP="0051326B">
            <w:pPr>
              <w:pStyle w:val="ListParagraph"/>
              <w:ind w:left="1080"/>
              <w:rPr>
                <w:rFonts w:ascii="Times New Roman" w:hAnsi="Times New Roman" w:cs="Times New Roman"/>
              </w:rPr>
            </w:pPr>
            <w:hyperlink r:id="rId12" w:history="1">
              <w:r w:rsidR="0051326B" w:rsidRPr="002D135A">
                <w:rPr>
                  <w:rStyle w:val="Hyperlink"/>
                  <w:rFonts w:ascii="Times New Roman" w:hAnsi="Times New Roman" w:cs="Times New Roman"/>
                </w:rPr>
                <w:t>https://learnzillion.com/student/lessons/3047-find-perimeter-using-the-standard-formula</w:t>
              </w:r>
            </w:hyperlink>
          </w:p>
          <w:p w:rsidR="0051326B" w:rsidRDefault="0051326B" w:rsidP="0051326B">
            <w:pPr>
              <w:pStyle w:val="ListParagraph"/>
              <w:numPr>
                <w:ilvl w:val="0"/>
                <w:numId w:val="3"/>
              </w:numPr>
              <w:rPr>
                <w:rFonts w:ascii="Times New Roman" w:hAnsi="Times New Roman" w:cs="Times New Roman"/>
              </w:rPr>
            </w:pPr>
            <w:r>
              <w:rPr>
                <w:rFonts w:ascii="Times New Roman" w:hAnsi="Times New Roman" w:cs="Times New Roman"/>
              </w:rPr>
              <w:t>Find missing side lengths using the formula for perimeter</w:t>
            </w:r>
          </w:p>
          <w:p w:rsidR="0051326B" w:rsidRDefault="00337DCF" w:rsidP="0051326B">
            <w:pPr>
              <w:pStyle w:val="ListParagraph"/>
              <w:ind w:left="1080"/>
              <w:rPr>
                <w:rFonts w:ascii="Times New Roman" w:hAnsi="Times New Roman" w:cs="Times New Roman"/>
              </w:rPr>
            </w:pPr>
            <w:hyperlink r:id="rId13" w:history="1">
              <w:r w:rsidR="0051326B" w:rsidRPr="002D135A">
                <w:rPr>
                  <w:rStyle w:val="Hyperlink"/>
                  <w:rFonts w:ascii="Times New Roman" w:hAnsi="Times New Roman" w:cs="Times New Roman"/>
                </w:rPr>
                <w:t>https://learnzillion.com/student/lessons/3048-find-missing-side-lengths-using-the-formula-for-perimeter</w:t>
              </w:r>
            </w:hyperlink>
          </w:p>
          <w:p w:rsidR="0051326B" w:rsidRPr="001D4DF5" w:rsidRDefault="0051326B" w:rsidP="001D4DF5">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347356" w:rsidRPr="00347356">
                <w:rPr>
                  <w:rStyle w:val="Hyperlink"/>
                  <w:rFonts w:ascii="Times New Roman" w:hAnsi="Times New Roman" w:cs="Times New Roman"/>
                </w:rPr>
                <w:t>4</w:t>
              </w:r>
              <w:r w:rsidR="00347356" w:rsidRPr="00347356">
                <w:rPr>
                  <w:rStyle w:val="Hyperlink"/>
                  <w:rFonts w:ascii="Times New Roman" w:hAnsi="Times New Roman" w:cs="Times New Roman"/>
                  <w:vertAlign w:val="superscript"/>
                </w:rPr>
                <w:t>th</w:t>
              </w:r>
              <w:r w:rsidR="00347356" w:rsidRPr="00347356">
                <w:rPr>
                  <w:rStyle w:val="Hyperlink"/>
                  <w:rFonts w:ascii="Times New Roman" w:hAnsi="Times New Roman" w:cs="Times New Roman"/>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79" w:rsidRDefault="008A1F79" w:rsidP="00290CA3">
      <w:pPr>
        <w:spacing w:after="0" w:line="240" w:lineRule="auto"/>
      </w:pPr>
      <w:r>
        <w:separator/>
      </w:r>
    </w:p>
  </w:endnote>
  <w:endnote w:type="continuationSeparator" w:id="0">
    <w:p w:rsidR="008A1F79" w:rsidRDefault="008A1F79"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79" w:rsidRDefault="008A1F79" w:rsidP="00290CA3">
      <w:pPr>
        <w:spacing w:after="0" w:line="240" w:lineRule="auto"/>
      </w:pPr>
      <w:r>
        <w:separator/>
      </w:r>
    </w:p>
  </w:footnote>
  <w:footnote w:type="continuationSeparator" w:id="0">
    <w:p w:rsidR="008A1F79" w:rsidRDefault="008A1F79"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4F54E9">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D648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D3FF2"/>
    <w:rsid w:val="001D4DF5"/>
    <w:rsid w:val="00215D7F"/>
    <w:rsid w:val="00266FC3"/>
    <w:rsid w:val="00282D52"/>
    <w:rsid w:val="00290CA3"/>
    <w:rsid w:val="002B478F"/>
    <w:rsid w:val="003302CA"/>
    <w:rsid w:val="00335F01"/>
    <w:rsid w:val="00337DCF"/>
    <w:rsid w:val="00347356"/>
    <w:rsid w:val="003574D2"/>
    <w:rsid w:val="003A127B"/>
    <w:rsid w:val="004E0212"/>
    <w:rsid w:val="004F54E9"/>
    <w:rsid w:val="0051326B"/>
    <w:rsid w:val="0054080F"/>
    <w:rsid w:val="00562CEF"/>
    <w:rsid w:val="0059551B"/>
    <w:rsid w:val="00616D67"/>
    <w:rsid w:val="006639F0"/>
    <w:rsid w:val="0069052E"/>
    <w:rsid w:val="00697633"/>
    <w:rsid w:val="00697CCC"/>
    <w:rsid w:val="006B72D6"/>
    <w:rsid w:val="00701A83"/>
    <w:rsid w:val="00710521"/>
    <w:rsid w:val="0071380E"/>
    <w:rsid w:val="007453AB"/>
    <w:rsid w:val="00760BF8"/>
    <w:rsid w:val="00870EB7"/>
    <w:rsid w:val="008A1F79"/>
    <w:rsid w:val="008D2F3A"/>
    <w:rsid w:val="0097296E"/>
    <w:rsid w:val="00986DCF"/>
    <w:rsid w:val="009963B8"/>
    <w:rsid w:val="00A57D96"/>
    <w:rsid w:val="00A71E14"/>
    <w:rsid w:val="00A85001"/>
    <w:rsid w:val="00AC67DB"/>
    <w:rsid w:val="00B7502C"/>
    <w:rsid w:val="00B9159E"/>
    <w:rsid w:val="00B91FFE"/>
    <w:rsid w:val="00C03F6A"/>
    <w:rsid w:val="00CD382B"/>
    <w:rsid w:val="00D12791"/>
    <w:rsid w:val="00D23035"/>
    <w:rsid w:val="00D33B13"/>
    <w:rsid w:val="00D65C1D"/>
    <w:rsid w:val="00D76354"/>
    <w:rsid w:val="00E0619B"/>
    <w:rsid w:val="00E17BB3"/>
    <w:rsid w:val="00E338F4"/>
    <w:rsid w:val="00E47AB4"/>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2374-use-area-models-to-find-the-area-of-rectangles" TargetMode="External"/><Relationship Id="rId13" Type="http://schemas.openxmlformats.org/officeDocument/2006/relationships/hyperlink" Target="https://learnzillion.com/student/lessons/3048-find-missing-side-lengths-using-the-formula-for-perime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yperlink" Target="https://learnzillion.com/student/lessons/3047-find-perimeter-using-the-standard-formu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2942-find-the-perimeter-of-a-rectangle-using-an-area-mod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zillion.com/student/lessons/2425-find-missing-side-lengths-using-the-formula-for-are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earnzillion.com/student/lessons/2535-find-the-area-of-a-rectangle-using-the-standard-formula" TargetMode="External"/><Relationship Id="rId14" Type="http://schemas.openxmlformats.org/officeDocument/2006/relationships/hyperlink" Target="http://www.ncpublicschools.org/docs/acre/standards/common-core-tools/unpacking/math/4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2015-01-26T22:01:00Z</dcterms:created>
  <dcterms:modified xsi:type="dcterms:W3CDTF">2015-01-26T22:01:00Z</dcterms:modified>
</cp:coreProperties>
</file>