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BE5DE2" w:rsidRDefault="00EC6096" w:rsidP="00BC40DA">
            <w:pPr>
              <w:jc w:val="center"/>
              <w:rPr>
                <w:b/>
                <w:sz w:val="32"/>
                <w:szCs w:val="32"/>
              </w:rPr>
            </w:pPr>
            <w:r>
              <w:rPr>
                <w:b/>
                <w:sz w:val="32"/>
                <w:szCs w:val="32"/>
              </w:rPr>
              <w:t>Decimals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E0619B" w:rsidRDefault="008623D8" w:rsidP="00C131B4">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4.NF.6</w:t>
            </w:r>
            <w:proofErr w:type="gramEnd"/>
            <w:r>
              <w:rPr>
                <w:rFonts w:ascii="Times New Roman" w:eastAsia="Times New Roman" w:hAnsi="Times New Roman"/>
              </w:rPr>
              <w:t xml:space="preserve"> Use decimal notation for fractions with denominators 10 or 100 (e.g. 62/100 as .62).</w:t>
            </w:r>
          </w:p>
          <w:p w:rsidR="00EC6096" w:rsidRPr="00EC6096" w:rsidRDefault="00EC6096" w:rsidP="00C131B4">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b/>
              </w:rPr>
              <w:t>4.NF.7</w:t>
            </w:r>
            <w:proofErr w:type="gramEnd"/>
            <w:r>
              <w:rPr>
                <w:rFonts w:ascii="Times New Roman" w:eastAsia="Times New Roman" w:hAnsi="Times New Roman"/>
              </w:rPr>
              <w:t xml:space="preserve"> Compare two decimals to hundredths by reasoning about their size.  Recognize that </w:t>
            </w:r>
            <w:proofErr w:type="gramStart"/>
            <w:r>
              <w:rPr>
                <w:rFonts w:ascii="Times New Roman" w:eastAsia="Times New Roman" w:hAnsi="Times New Roman"/>
              </w:rPr>
              <w:t>comparisons  are</w:t>
            </w:r>
            <w:proofErr w:type="gramEnd"/>
            <w:r>
              <w:rPr>
                <w:rFonts w:ascii="Times New Roman" w:eastAsia="Times New Roman" w:hAnsi="Times New Roman"/>
              </w:rPr>
              <w:t xml:space="preserve"> valid only when the two decimals refer to the same whole.</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EB1438" w:rsidRPr="00EC6096" w:rsidRDefault="006F0B03" w:rsidP="00EC6096">
            <w:pPr>
              <w:pStyle w:val="ListParagraph"/>
              <w:numPr>
                <w:ilvl w:val="0"/>
                <w:numId w:val="1"/>
              </w:numPr>
              <w:rPr>
                <w:sz w:val="28"/>
                <w:szCs w:val="28"/>
              </w:rPr>
            </w:pPr>
            <w:r w:rsidRPr="006F0B03">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41.5pt;margin-top:1.4pt;width:211.5pt;height:85.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CAthA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" stroked="f">
                  <v:textbox>
                    <w:txbxContent>
                      <w:p w:rsidR="00C4135D" w:rsidRPr="00EB1438" w:rsidRDefault="00C4135D" w:rsidP="00C4135D">
                        <w:pPr>
                          <w:pStyle w:val="ListParagraph"/>
                          <w:numPr>
                            <w:ilvl w:val="0"/>
                            <w:numId w:val="1"/>
                          </w:numPr>
                          <w:rPr>
                            <w:sz w:val="28"/>
                            <w:szCs w:val="28"/>
                          </w:rPr>
                        </w:pPr>
                        <w:r>
                          <w:rPr>
                            <w:rFonts w:ascii="Times New Roman" w:hAnsi="Times New Roman" w:cs="Times New Roman"/>
                          </w:rPr>
                          <w:t>Reason</w:t>
                        </w:r>
                      </w:p>
                      <w:p w:rsidR="00C4135D" w:rsidRPr="00EB1438" w:rsidRDefault="00C4135D" w:rsidP="00C4135D">
                        <w:pPr>
                          <w:pStyle w:val="ListParagraph"/>
                          <w:numPr>
                            <w:ilvl w:val="0"/>
                            <w:numId w:val="1"/>
                          </w:numPr>
                          <w:rPr>
                            <w:sz w:val="28"/>
                            <w:szCs w:val="28"/>
                          </w:rPr>
                        </w:pPr>
                        <w:r>
                          <w:rPr>
                            <w:rFonts w:ascii="Times New Roman" w:hAnsi="Times New Roman" w:cs="Times New Roman"/>
                          </w:rPr>
                          <w:t>Denominator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Numerator</w:t>
                        </w:r>
                      </w:p>
                      <w:p w:rsidR="00C4135D" w:rsidRPr="00EB1438" w:rsidRDefault="00C4135D" w:rsidP="00C4135D">
                        <w:pPr>
                          <w:pStyle w:val="ListParagraph"/>
                          <w:numPr>
                            <w:ilvl w:val="0"/>
                            <w:numId w:val="1"/>
                          </w:numPr>
                          <w:rPr>
                            <w:sz w:val="28"/>
                            <w:szCs w:val="28"/>
                          </w:rPr>
                        </w:pPr>
                        <w:r>
                          <w:rPr>
                            <w:rFonts w:ascii="Times New Roman" w:hAnsi="Times New Roman" w:cs="Times New Roman"/>
                          </w:rPr>
                          <w:t>Decomposing</w:t>
                        </w:r>
                      </w:p>
                      <w:p w:rsidR="00C4135D" w:rsidRPr="00EC6096" w:rsidRDefault="00C4135D" w:rsidP="00EC6096">
                        <w:pPr>
                          <w:ind w:left="360"/>
                          <w:rPr>
                            <w:sz w:val="28"/>
                            <w:szCs w:val="28"/>
                          </w:rPr>
                        </w:pPr>
                      </w:p>
                      <w:p w:rsidR="00C4135D" w:rsidRDefault="00C4135D"/>
                    </w:txbxContent>
                  </v:textbox>
                </v:shape>
              </w:pict>
            </w:r>
            <w:r w:rsidR="00EC6096">
              <w:rPr>
                <w:rFonts w:ascii="Times New Roman" w:hAnsi="Times New Roman" w:cs="Times New Roman"/>
              </w:rPr>
              <w:t>Decimal</w:t>
            </w:r>
          </w:p>
          <w:p w:rsidR="00EB1438" w:rsidRPr="00EB1438" w:rsidRDefault="00EB1438" w:rsidP="00F424D0">
            <w:pPr>
              <w:pStyle w:val="ListParagraph"/>
              <w:numPr>
                <w:ilvl w:val="0"/>
                <w:numId w:val="1"/>
              </w:numPr>
              <w:rPr>
                <w:sz w:val="28"/>
                <w:szCs w:val="28"/>
              </w:rPr>
            </w:pPr>
            <w:r>
              <w:rPr>
                <w:rFonts w:ascii="Times New Roman" w:hAnsi="Times New Roman" w:cs="Times New Roman"/>
              </w:rPr>
              <w:t>Fraction</w:t>
            </w:r>
          </w:p>
          <w:p w:rsidR="00EB1438" w:rsidRPr="00EB1438" w:rsidRDefault="00EB1438" w:rsidP="00F424D0">
            <w:pPr>
              <w:pStyle w:val="ListParagraph"/>
              <w:numPr>
                <w:ilvl w:val="0"/>
                <w:numId w:val="1"/>
              </w:numPr>
              <w:rPr>
                <w:sz w:val="28"/>
                <w:szCs w:val="28"/>
              </w:rPr>
            </w:pPr>
            <w:r>
              <w:rPr>
                <w:rFonts w:ascii="Times New Roman" w:hAnsi="Times New Roman" w:cs="Times New Roman"/>
              </w:rPr>
              <w:t>Unit fraction</w:t>
            </w:r>
          </w:p>
          <w:p w:rsidR="00EB1438" w:rsidRPr="00EB1438" w:rsidRDefault="00EB1438" w:rsidP="00F424D0">
            <w:pPr>
              <w:pStyle w:val="ListParagraph"/>
              <w:numPr>
                <w:ilvl w:val="0"/>
                <w:numId w:val="1"/>
              </w:numPr>
              <w:rPr>
                <w:sz w:val="28"/>
                <w:szCs w:val="28"/>
              </w:rPr>
            </w:pPr>
            <w:r>
              <w:rPr>
                <w:rFonts w:ascii="Times New Roman" w:hAnsi="Times New Roman" w:cs="Times New Roman"/>
              </w:rPr>
              <w:t>Equivalent</w:t>
            </w:r>
          </w:p>
          <w:p w:rsidR="00EB1438" w:rsidRPr="00EB1438" w:rsidRDefault="00F25455" w:rsidP="00F424D0">
            <w:pPr>
              <w:pStyle w:val="ListParagraph"/>
              <w:numPr>
                <w:ilvl w:val="0"/>
                <w:numId w:val="1"/>
              </w:numPr>
              <w:rPr>
                <w:sz w:val="28"/>
                <w:szCs w:val="28"/>
              </w:rPr>
            </w:pPr>
            <w:r>
              <w:rPr>
                <w:rFonts w:ascii="Times New Roman" w:hAnsi="Times New Roman" w:cs="Times New Roman"/>
              </w:rPr>
              <w:t xml:space="preserve">Partition </w:t>
            </w:r>
          </w:p>
          <w:p w:rsidR="00B91FFE" w:rsidRPr="00D70631" w:rsidRDefault="00B91FFE" w:rsidP="00D70631">
            <w:pPr>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E0619B" w:rsidRPr="00783535" w:rsidRDefault="0097296E" w:rsidP="00591508">
            <w:pPr>
              <w:rPr>
                <w:rFonts w:ascii="Times New Roman" w:hAnsi="Times New Roman" w:cs="Times New Roman"/>
                <w:b/>
              </w:rPr>
            </w:pPr>
            <w:r>
              <w:rPr>
                <w:rFonts w:ascii="Times New Roman" w:hAnsi="Times New Roman" w:cs="Times New Roman"/>
              </w:rPr>
              <w:t>In this unit, students will</w:t>
            </w:r>
            <w:r w:rsidR="00FD78FA">
              <w:rPr>
                <w:rFonts w:ascii="Times New Roman" w:hAnsi="Times New Roman" w:cs="Times New Roman"/>
              </w:rPr>
              <w:t xml:space="preserve"> apply their</w:t>
            </w:r>
            <w:r>
              <w:rPr>
                <w:rFonts w:ascii="Times New Roman" w:hAnsi="Times New Roman" w:cs="Times New Roman"/>
              </w:rPr>
              <w:t xml:space="preserve"> understanding of </w:t>
            </w:r>
            <w:r w:rsidR="00B04835">
              <w:rPr>
                <w:rFonts w:ascii="Times New Roman" w:hAnsi="Times New Roman" w:cs="Times New Roman"/>
              </w:rPr>
              <w:t>fraction</w:t>
            </w:r>
            <w:r w:rsidR="0058504D">
              <w:rPr>
                <w:rFonts w:ascii="Times New Roman" w:hAnsi="Times New Roman" w:cs="Times New Roman"/>
              </w:rPr>
              <w:t>s</w:t>
            </w:r>
            <w:r w:rsidR="00591508">
              <w:rPr>
                <w:rFonts w:ascii="Times New Roman" w:hAnsi="Times New Roman" w:cs="Times New Roman"/>
              </w:rPr>
              <w:t xml:space="preserve"> </w:t>
            </w:r>
            <w:r w:rsidR="00FD78FA">
              <w:rPr>
                <w:rFonts w:ascii="Times New Roman" w:hAnsi="Times New Roman" w:cs="Times New Roman"/>
              </w:rPr>
              <w:t xml:space="preserve">to help </w:t>
            </w:r>
            <w:r w:rsidR="00591508">
              <w:rPr>
                <w:rFonts w:ascii="Times New Roman" w:hAnsi="Times New Roman" w:cs="Times New Roman"/>
              </w:rPr>
              <w:t>them understand decimal equivalence</w:t>
            </w:r>
            <w:r w:rsidR="00F25455">
              <w:rPr>
                <w:rFonts w:ascii="Times New Roman" w:hAnsi="Times New Roman" w:cs="Times New Roman"/>
              </w:rPr>
              <w:t xml:space="preserve">.  </w:t>
            </w:r>
            <w:r w:rsidR="0058504D">
              <w:rPr>
                <w:rFonts w:ascii="Times New Roman" w:hAnsi="Times New Roman" w:cs="Times New Roman"/>
              </w:rPr>
              <w:t>Decimals are introduced for the first time in 4</w:t>
            </w:r>
            <w:r w:rsidR="0058504D" w:rsidRPr="0058504D">
              <w:rPr>
                <w:rFonts w:ascii="Times New Roman" w:hAnsi="Times New Roman" w:cs="Times New Roman"/>
                <w:vertAlign w:val="superscript"/>
              </w:rPr>
              <w:t>th</w:t>
            </w:r>
            <w:r w:rsidR="0058504D">
              <w:rPr>
                <w:rFonts w:ascii="Times New Roman" w:hAnsi="Times New Roman" w:cs="Times New Roman"/>
              </w:rPr>
              <w:t xml:space="preserve"> grade.  </w:t>
            </w:r>
            <w:r w:rsidR="00FD78FA">
              <w:rPr>
                <w:rFonts w:ascii="Times New Roman" w:hAnsi="Times New Roman" w:cs="Times New Roman"/>
              </w:rPr>
              <w:t xml:space="preserve">Students </w:t>
            </w:r>
            <w:r w:rsidR="0058504D">
              <w:rPr>
                <w:rFonts w:ascii="Times New Roman" w:hAnsi="Times New Roman" w:cs="Times New Roman"/>
              </w:rPr>
              <w:t xml:space="preserve">will make connections between fractions with the denominators of 10 and 100 within the place value chart.  Students will use reading decimals aloud to help them understand the fractional equivalence as well.  In addition, students will use their reasoning skills to compare decimals </w:t>
            </w:r>
            <w:r w:rsidR="00690596">
              <w:rPr>
                <w:rFonts w:ascii="Times New Roman" w:hAnsi="Times New Roman" w:cs="Times New Roman"/>
              </w:rPr>
              <w:t xml:space="preserve">from the same whole.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290CA3" w:rsidRDefault="006B72D6">
            <w:pPr>
              <w:rPr>
                <w:rFonts w:ascii="Times New Roman" w:hAnsi="Times New Roman" w:cs="Times New Roman"/>
              </w:rPr>
            </w:pPr>
            <w:r>
              <w:rPr>
                <w:rFonts w:ascii="Times New Roman" w:hAnsi="Times New Roman" w:cs="Times New Roman"/>
              </w:rPr>
              <w:t xml:space="preserve">Students will </w:t>
            </w:r>
            <w:r w:rsidR="00794AF3">
              <w:rPr>
                <w:rFonts w:ascii="Times New Roman" w:hAnsi="Times New Roman" w:cs="Times New Roman"/>
              </w:rPr>
              <w:t xml:space="preserve">build on their understanding of </w:t>
            </w:r>
            <w:r w:rsidR="00EB1438">
              <w:rPr>
                <w:rFonts w:ascii="Times New Roman" w:hAnsi="Times New Roman" w:cs="Times New Roman"/>
              </w:rPr>
              <w:t>fractions</w:t>
            </w:r>
            <w:r w:rsidR="00B04835">
              <w:rPr>
                <w:rFonts w:ascii="Times New Roman" w:hAnsi="Times New Roman" w:cs="Times New Roman"/>
              </w:rPr>
              <w:t xml:space="preserve"> from 3</w:t>
            </w:r>
            <w:r w:rsidR="00B04835" w:rsidRPr="00B04835">
              <w:rPr>
                <w:rFonts w:ascii="Times New Roman" w:hAnsi="Times New Roman" w:cs="Times New Roman"/>
                <w:vertAlign w:val="superscript"/>
              </w:rPr>
              <w:t>rd</w:t>
            </w:r>
            <w:r w:rsidR="00B04835">
              <w:rPr>
                <w:rFonts w:ascii="Times New Roman" w:hAnsi="Times New Roman" w:cs="Times New Roman"/>
              </w:rPr>
              <w:t xml:space="preserve"> grade</w:t>
            </w:r>
            <w:r w:rsidR="00586D47">
              <w:rPr>
                <w:rFonts w:ascii="Times New Roman" w:hAnsi="Times New Roman" w:cs="Times New Roman"/>
              </w:rPr>
              <w:t xml:space="preserve"> to make sense of decimals when comparing their equivalency</w:t>
            </w:r>
            <w:r>
              <w:rPr>
                <w:rFonts w:ascii="Times New Roman" w:hAnsi="Times New Roman" w:cs="Times New Roman"/>
              </w:rPr>
              <w:t xml:space="preserve">. They are expected to use a variety of </w:t>
            </w:r>
            <w:r w:rsidR="00A71E14">
              <w:rPr>
                <w:rFonts w:ascii="Times New Roman" w:hAnsi="Times New Roman" w:cs="Times New Roman"/>
              </w:rPr>
              <w:t xml:space="preserve">models to support their </w:t>
            </w:r>
            <w:r>
              <w:rPr>
                <w:rFonts w:ascii="Times New Roman" w:hAnsi="Times New Roman" w:cs="Times New Roman"/>
              </w:rPr>
              <w:t xml:space="preserve">reasoning about </w:t>
            </w:r>
            <w:r w:rsidR="0054080F">
              <w:rPr>
                <w:rFonts w:ascii="Times New Roman" w:hAnsi="Times New Roman" w:cs="Times New Roman"/>
              </w:rPr>
              <w:t>numbers</w:t>
            </w:r>
            <w:r>
              <w:rPr>
                <w:rFonts w:ascii="Times New Roman" w:hAnsi="Times New Roman" w:cs="Times New Roman"/>
              </w:rPr>
              <w:t>.</w:t>
            </w:r>
          </w:p>
          <w:p w:rsidR="00E0619B" w:rsidRDefault="00EB1438" w:rsidP="00563992">
            <w:pPr>
              <w:pStyle w:val="ListParagraph"/>
              <w:numPr>
                <w:ilvl w:val="0"/>
                <w:numId w:val="1"/>
              </w:numPr>
              <w:rPr>
                <w:rFonts w:ascii="Times New Roman" w:hAnsi="Times New Roman" w:cs="Times New Roman"/>
              </w:rPr>
            </w:pPr>
            <w:r>
              <w:rPr>
                <w:rFonts w:ascii="Times New Roman" w:hAnsi="Times New Roman" w:cs="Times New Roman"/>
              </w:rPr>
              <w:t>Fraction bars</w:t>
            </w:r>
            <w:r w:rsidR="00690596">
              <w:rPr>
                <w:rFonts w:ascii="Times New Roman" w:hAnsi="Times New Roman" w:cs="Times New Roman"/>
              </w:rPr>
              <w:t xml:space="preserve"> and circles</w:t>
            </w:r>
          </w:p>
          <w:p w:rsidR="0058504D" w:rsidRDefault="0058504D" w:rsidP="00563992">
            <w:pPr>
              <w:pStyle w:val="ListParagraph"/>
              <w:numPr>
                <w:ilvl w:val="0"/>
                <w:numId w:val="1"/>
              </w:numPr>
              <w:rPr>
                <w:rFonts w:ascii="Times New Roman" w:hAnsi="Times New Roman" w:cs="Times New Roman"/>
              </w:rPr>
            </w:pPr>
            <w:r>
              <w:rPr>
                <w:rFonts w:ascii="Times New Roman" w:hAnsi="Times New Roman" w:cs="Times New Roman"/>
              </w:rPr>
              <w:t>Place value chart</w:t>
            </w:r>
          </w:p>
          <w:p w:rsidR="00C22447" w:rsidRDefault="004964E4" w:rsidP="00563992">
            <w:pPr>
              <w:pStyle w:val="ListParagraph"/>
              <w:numPr>
                <w:ilvl w:val="0"/>
                <w:numId w:val="1"/>
              </w:numPr>
              <w:rPr>
                <w:rFonts w:ascii="Times New Roman" w:hAnsi="Times New Roman" w:cs="Times New Roman"/>
              </w:rPr>
            </w:pPr>
            <w:r>
              <w:rPr>
                <w:rFonts w:ascii="Times New Roman" w:hAnsi="Times New Roman" w:cs="Times New Roman"/>
              </w:rPr>
              <w:t>Number l</w:t>
            </w:r>
            <w:r w:rsidR="00C22447">
              <w:rPr>
                <w:rFonts w:ascii="Times New Roman" w:hAnsi="Times New Roman" w:cs="Times New Roman"/>
              </w:rPr>
              <w:t>ine</w:t>
            </w:r>
          </w:p>
          <w:p w:rsidR="004964E4" w:rsidRDefault="004964E4" w:rsidP="00591508">
            <w:pPr>
              <w:pStyle w:val="ListParagraph"/>
              <w:numPr>
                <w:ilvl w:val="0"/>
                <w:numId w:val="1"/>
              </w:numPr>
              <w:rPr>
                <w:rFonts w:ascii="Times New Roman" w:hAnsi="Times New Roman" w:cs="Times New Roman"/>
              </w:rPr>
            </w:pPr>
            <w:r>
              <w:rPr>
                <w:rFonts w:ascii="Times New Roman" w:hAnsi="Times New Roman" w:cs="Times New Roman"/>
              </w:rPr>
              <w:t>Grid models</w:t>
            </w:r>
          </w:p>
          <w:p w:rsidR="00690596" w:rsidRPr="00591508" w:rsidRDefault="00690596" w:rsidP="00591508">
            <w:pPr>
              <w:pStyle w:val="ListParagraph"/>
              <w:numPr>
                <w:ilvl w:val="0"/>
                <w:numId w:val="1"/>
              </w:numPr>
              <w:rPr>
                <w:rFonts w:ascii="Times New Roman" w:hAnsi="Times New Roman" w:cs="Times New Roman"/>
              </w:rPr>
            </w:pPr>
            <w:r>
              <w:rPr>
                <w:rFonts w:ascii="Times New Roman" w:hAnsi="Times New Roman" w:cs="Times New Roman"/>
              </w:rPr>
              <w:t>Ruler/meter stick</w:t>
            </w:r>
          </w:p>
          <w:p w:rsidR="0051326B" w:rsidRPr="00E0619B" w:rsidRDefault="0051326B" w:rsidP="0051326B">
            <w:pPr>
              <w:pStyle w:val="ListParagraph"/>
              <w:rPr>
                <w:rFonts w:ascii="Times New Roman" w:hAnsi="Times New Roman" w:cs="Times New Roman"/>
              </w:rPr>
            </w:pPr>
          </w:p>
        </w:tc>
      </w:tr>
      <w:tr w:rsidR="00290CA3" w:rsidTr="00223180">
        <w:tc>
          <w:tcPr>
            <w:tcW w:w="9576" w:type="dxa"/>
          </w:tcPr>
          <w:p w:rsidR="00290CA3" w:rsidRDefault="00290CA3">
            <w:pPr>
              <w:rPr>
                <w:b/>
                <w:sz w:val="28"/>
                <w:szCs w:val="28"/>
              </w:rPr>
            </w:pPr>
            <w:r w:rsidRPr="00290CA3">
              <w:rPr>
                <w:b/>
                <w:sz w:val="28"/>
                <w:szCs w:val="28"/>
              </w:rPr>
              <w:t>Video Support:</w:t>
            </w:r>
          </w:p>
          <w:p w:rsidR="001D4DF5" w:rsidRDefault="001D4DF5" w:rsidP="001D4DF5">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1D4DF5" w:rsidRDefault="006F0B03" w:rsidP="001D4DF5">
            <w:pPr>
              <w:pStyle w:val="ListParagraph"/>
              <w:numPr>
                <w:ilvl w:val="0"/>
                <w:numId w:val="5"/>
              </w:numPr>
              <w:rPr>
                <w:rFonts w:ascii="Times New Roman" w:hAnsi="Times New Roman" w:cs="Times New Roman"/>
              </w:rPr>
            </w:pPr>
            <w:hyperlink r:id="rId7" w:history="1">
              <w:r w:rsidR="001D4DF5" w:rsidRPr="00D35368">
                <w:rPr>
                  <w:rStyle w:val="Hyperlink"/>
                  <w:rFonts w:ascii="Times New Roman" w:hAnsi="Times New Roman" w:cs="Times New Roman"/>
                </w:rPr>
                <w:t>http://learnzillion.com</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t>Convert decimals to fractions to the tenths place using number line</w:t>
            </w:r>
          </w:p>
          <w:p w:rsidR="00334CC7" w:rsidRDefault="006F0B03" w:rsidP="00334CC7">
            <w:pPr>
              <w:pStyle w:val="ListParagraph"/>
              <w:ind w:left="1080"/>
              <w:rPr>
                <w:rFonts w:ascii="Times New Roman" w:hAnsi="Times New Roman" w:cs="Times New Roman"/>
              </w:rPr>
            </w:pPr>
            <w:hyperlink r:id="rId8" w:history="1">
              <w:r w:rsidR="00334CC7" w:rsidRPr="00997105">
                <w:rPr>
                  <w:rStyle w:val="Hyperlink"/>
                  <w:rFonts w:ascii="Times New Roman" w:hAnsi="Times New Roman" w:cs="Times New Roman"/>
                </w:rPr>
                <w:t>https://learnzillion.com/student/lessons/1424-convert-decimals-to-fractions-to-the-tenths-place-using-number-lines</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t>Convert decimals to fractions to the hundredths place using visual aids</w:t>
            </w:r>
          </w:p>
          <w:p w:rsidR="00334CC7" w:rsidRDefault="006F0B03" w:rsidP="00334CC7">
            <w:pPr>
              <w:pStyle w:val="ListParagraph"/>
              <w:ind w:left="1080"/>
              <w:rPr>
                <w:rFonts w:ascii="Times New Roman" w:hAnsi="Times New Roman" w:cs="Times New Roman"/>
              </w:rPr>
            </w:pPr>
            <w:hyperlink r:id="rId9" w:history="1">
              <w:r w:rsidR="00334CC7" w:rsidRPr="00997105">
                <w:rPr>
                  <w:rStyle w:val="Hyperlink"/>
                  <w:rFonts w:ascii="Times New Roman" w:hAnsi="Times New Roman" w:cs="Times New Roman"/>
                </w:rPr>
                <w:t>https://learnzillion.com/student/lessons/1425-convert-decimals-to-fractions-to-the-hundredths-place-using-visual-aids</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t>Convert fractions to decimals to the tenths place using visual aids and division</w:t>
            </w:r>
          </w:p>
          <w:p w:rsidR="00334CC7" w:rsidRDefault="006F0B03" w:rsidP="00334CC7">
            <w:pPr>
              <w:pStyle w:val="ListParagraph"/>
              <w:ind w:left="1080"/>
              <w:rPr>
                <w:rFonts w:ascii="Times New Roman" w:hAnsi="Times New Roman" w:cs="Times New Roman"/>
              </w:rPr>
            </w:pPr>
            <w:hyperlink r:id="rId10" w:history="1">
              <w:r w:rsidR="00334CC7" w:rsidRPr="00997105">
                <w:rPr>
                  <w:rStyle w:val="Hyperlink"/>
                  <w:rFonts w:ascii="Times New Roman" w:hAnsi="Times New Roman" w:cs="Times New Roman"/>
                </w:rPr>
                <w:t>https://learnzillion.com/student/lessons/1426-convert-fractions-to-decimals-to-the-tenths-place-using-visual-aids-and-division</w:t>
              </w:r>
            </w:hyperlink>
          </w:p>
          <w:p w:rsidR="00334CC7" w:rsidRDefault="00334CC7" w:rsidP="00334CC7">
            <w:pPr>
              <w:pStyle w:val="ListParagraph"/>
              <w:numPr>
                <w:ilvl w:val="0"/>
                <w:numId w:val="11"/>
              </w:numPr>
              <w:ind w:left="1080"/>
              <w:rPr>
                <w:rFonts w:ascii="Times New Roman" w:hAnsi="Times New Roman" w:cs="Times New Roman"/>
              </w:rPr>
            </w:pPr>
            <w:r>
              <w:rPr>
                <w:rFonts w:ascii="Times New Roman" w:hAnsi="Times New Roman" w:cs="Times New Roman"/>
              </w:rPr>
              <w:lastRenderedPageBreak/>
              <w:t>Convert fractions to decimals to the hundredths place using division</w:t>
            </w:r>
          </w:p>
          <w:p w:rsidR="00334CC7" w:rsidRDefault="006F0B03" w:rsidP="00334CC7">
            <w:pPr>
              <w:pStyle w:val="ListParagraph"/>
              <w:ind w:left="1080"/>
              <w:rPr>
                <w:rFonts w:ascii="Times New Roman" w:hAnsi="Times New Roman" w:cs="Times New Roman"/>
              </w:rPr>
            </w:pPr>
            <w:hyperlink r:id="rId11" w:history="1">
              <w:r w:rsidR="00334CC7" w:rsidRPr="00997105">
                <w:rPr>
                  <w:rStyle w:val="Hyperlink"/>
                  <w:rFonts w:ascii="Times New Roman" w:hAnsi="Times New Roman" w:cs="Times New Roman"/>
                </w:rPr>
                <w:t>https://learnzillion.com/student/lessons/1427-convert-fractions-to-decimals-to-the-hundredths-place-using-division</w:t>
              </w:r>
            </w:hyperlink>
          </w:p>
          <w:p w:rsidR="00334CC7" w:rsidRDefault="00591508" w:rsidP="00591508">
            <w:pPr>
              <w:pStyle w:val="ListParagraph"/>
              <w:numPr>
                <w:ilvl w:val="0"/>
                <w:numId w:val="11"/>
              </w:numPr>
              <w:ind w:left="1080"/>
              <w:rPr>
                <w:rFonts w:ascii="Times New Roman" w:hAnsi="Times New Roman" w:cs="Times New Roman"/>
              </w:rPr>
            </w:pPr>
            <w:r>
              <w:rPr>
                <w:rFonts w:ascii="Times New Roman" w:hAnsi="Times New Roman" w:cs="Times New Roman"/>
              </w:rPr>
              <w:t>Compare two decimals to the hundredths place using fraction models</w:t>
            </w:r>
          </w:p>
          <w:p w:rsidR="00591508" w:rsidRDefault="006F0B03" w:rsidP="00591508">
            <w:pPr>
              <w:pStyle w:val="ListParagraph"/>
              <w:ind w:left="1080"/>
              <w:rPr>
                <w:rFonts w:ascii="Times New Roman" w:hAnsi="Times New Roman" w:cs="Times New Roman"/>
              </w:rPr>
            </w:pPr>
            <w:hyperlink r:id="rId12" w:history="1">
              <w:r w:rsidR="00591508" w:rsidRPr="00E21281">
                <w:rPr>
                  <w:rStyle w:val="Hyperlink"/>
                  <w:rFonts w:ascii="Times New Roman" w:hAnsi="Times New Roman" w:cs="Times New Roman"/>
                </w:rPr>
                <w:t>https://learnzillion.com/student/lessons/3217-compare-two-decimals-to-the-hundredths-place-using-fraction-models</w:t>
              </w:r>
            </w:hyperlink>
          </w:p>
          <w:p w:rsidR="00591508" w:rsidRDefault="00591508" w:rsidP="00591508">
            <w:pPr>
              <w:pStyle w:val="ListParagraph"/>
              <w:numPr>
                <w:ilvl w:val="0"/>
                <w:numId w:val="11"/>
              </w:numPr>
              <w:ind w:left="1080"/>
              <w:rPr>
                <w:rFonts w:ascii="Times New Roman" w:hAnsi="Times New Roman" w:cs="Times New Roman"/>
              </w:rPr>
            </w:pPr>
            <w:r>
              <w:rPr>
                <w:rFonts w:ascii="Times New Roman" w:hAnsi="Times New Roman" w:cs="Times New Roman"/>
              </w:rPr>
              <w:t>Compare two decimal dollar amounts using coin values</w:t>
            </w:r>
          </w:p>
          <w:p w:rsidR="00591508" w:rsidRDefault="006F0B03" w:rsidP="00591508">
            <w:pPr>
              <w:pStyle w:val="ListParagraph"/>
              <w:ind w:left="1080"/>
              <w:rPr>
                <w:rFonts w:ascii="Times New Roman" w:hAnsi="Times New Roman" w:cs="Times New Roman"/>
              </w:rPr>
            </w:pPr>
            <w:hyperlink r:id="rId13" w:history="1">
              <w:r w:rsidR="00591508" w:rsidRPr="00E21281">
                <w:rPr>
                  <w:rStyle w:val="Hyperlink"/>
                  <w:rFonts w:ascii="Times New Roman" w:hAnsi="Times New Roman" w:cs="Times New Roman"/>
                </w:rPr>
                <w:t>https://learnzillion.com/student/lessons/3158-compare-two-decimal-dollar-amounts-using-coin-values</w:t>
              </w:r>
            </w:hyperlink>
          </w:p>
          <w:p w:rsidR="00591508" w:rsidRDefault="00591508" w:rsidP="00591508">
            <w:pPr>
              <w:pStyle w:val="ListParagraph"/>
              <w:numPr>
                <w:ilvl w:val="0"/>
                <w:numId w:val="11"/>
              </w:numPr>
              <w:ind w:left="1080"/>
              <w:rPr>
                <w:rFonts w:ascii="Times New Roman" w:hAnsi="Times New Roman" w:cs="Times New Roman"/>
              </w:rPr>
            </w:pPr>
            <w:r>
              <w:rPr>
                <w:rFonts w:ascii="Times New Roman" w:hAnsi="Times New Roman" w:cs="Times New Roman"/>
              </w:rPr>
              <w:t>Compare two decimals to the hundredths place using a number line</w:t>
            </w:r>
          </w:p>
          <w:p w:rsidR="00591508" w:rsidRDefault="006F0B03" w:rsidP="00591508">
            <w:pPr>
              <w:pStyle w:val="ListParagraph"/>
              <w:ind w:left="1080"/>
              <w:rPr>
                <w:rFonts w:ascii="Times New Roman" w:hAnsi="Times New Roman" w:cs="Times New Roman"/>
              </w:rPr>
            </w:pPr>
            <w:hyperlink r:id="rId14" w:history="1">
              <w:r w:rsidR="00591508" w:rsidRPr="00E21281">
                <w:rPr>
                  <w:rStyle w:val="Hyperlink"/>
                  <w:rFonts w:ascii="Times New Roman" w:hAnsi="Times New Roman" w:cs="Times New Roman"/>
                </w:rPr>
                <w:t>https://learnzillion.com/student/lessons/3354-compare-two-decimals-to-the-hundredths-place-using-a-number-line</w:t>
              </w:r>
            </w:hyperlink>
          </w:p>
          <w:p w:rsidR="00690596" w:rsidRDefault="00690596" w:rsidP="00690596">
            <w:pPr>
              <w:pStyle w:val="ListParagraph"/>
              <w:numPr>
                <w:ilvl w:val="0"/>
                <w:numId w:val="11"/>
              </w:numPr>
              <w:ind w:left="1080"/>
              <w:rPr>
                <w:rFonts w:ascii="Times New Roman" w:hAnsi="Times New Roman" w:cs="Times New Roman"/>
              </w:rPr>
            </w:pPr>
            <w:r>
              <w:rPr>
                <w:rFonts w:ascii="Times New Roman" w:hAnsi="Times New Roman" w:cs="Times New Roman"/>
              </w:rPr>
              <w:t>Compare two decimal lengths using a ruler</w:t>
            </w:r>
          </w:p>
          <w:p w:rsidR="00690596" w:rsidRPr="00690596" w:rsidRDefault="00690596" w:rsidP="00690596">
            <w:pPr>
              <w:pStyle w:val="ListParagraph"/>
              <w:ind w:left="1080"/>
              <w:rPr>
                <w:rFonts w:ascii="Times New Roman" w:hAnsi="Times New Roman" w:cs="Times New Roman"/>
              </w:rPr>
            </w:pPr>
            <w:r w:rsidRPr="00690596">
              <w:rPr>
                <w:rFonts w:ascii="Times New Roman" w:hAnsi="Times New Roman" w:cs="Times New Roman"/>
              </w:rPr>
              <w:t>https://learnzillion.com/student/lessons/3385-compare-two-decimal-lengths-using-a-ruler</w:t>
            </w:r>
          </w:p>
          <w:p w:rsidR="00591508" w:rsidRPr="00591508" w:rsidRDefault="00591508" w:rsidP="00591508">
            <w:pPr>
              <w:rPr>
                <w:rFonts w:ascii="Times New Roman" w:hAnsi="Times New Roman" w:cs="Times New Roman"/>
              </w:rPr>
            </w:pPr>
          </w:p>
          <w:p w:rsidR="00D70631" w:rsidRPr="00D70631" w:rsidRDefault="00D70631" w:rsidP="00D70631">
            <w:pPr>
              <w:rPr>
                <w:rFonts w:ascii="Times New Roman" w:hAnsi="Times New Roman" w:cs="Times New Roman"/>
              </w:rPr>
            </w:pPr>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0CA3" w:rsidRDefault="003A127B" w:rsidP="00B9159E">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5" w:history="1">
              <w:r w:rsidR="006E1E9B" w:rsidRPr="006E1E9B">
                <w:rPr>
                  <w:rStyle w:val="Hyperlink"/>
                  <w:rFonts w:ascii="Times New Roman" w:hAnsi="Times New Roman" w:cs="Times New Roman"/>
                </w:rPr>
                <w:t>4</w:t>
              </w:r>
              <w:r w:rsidR="006E1E9B" w:rsidRPr="006E1E9B">
                <w:rPr>
                  <w:rStyle w:val="Hyperlink"/>
                  <w:rFonts w:ascii="Times New Roman" w:hAnsi="Times New Roman" w:cs="Times New Roman"/>
                  <w:vertAlign w:val="superscript"/>
                </w:rPr>
                <w:t>th</w:t>
              </w:r>
              <w:r w:rsidR="006E1E9B" w:rsidRPr="006E1E9B">
                <w:rPr>
                  <w:rStyle w:val="Hyperlink"/>
                  <w:rFonts w:ascii="Times New Roman" w:hAnsi="Times New Roman" w:cs="Times New Roman"/>
                </w:rPr>
                <w:t xml:space="preserve"> Grade Unpacking Document</w:t>
              </w:r>
            </w:hyperlink>
          </w:p>
          <w:p w:rsidR="00B9159E" w:rsidRPr="00697633" w:rsidRDefault="00B9159E" w:rsidP="00697633">
            <w:pPr>
              <w:rPr>
                <w:rFonts w:ascii="Times New Roman" w:hAnsi="Times New Roman" w:cs="Times New Roman"/>
              </w:rPr>
            </w:pPr>
            <w:bookmarkStart w:id="0" w:name="_GoBack"/>
            <w:bookmarkEnd w:id="0"/>
          </w:p>
        </w:tc>
      </w:tr>
    </w:tbl>
    <w:p w:rsidR="0069052E" w:rsidRDefault="0069052E"/>
    <w:sectPr w:rsidR="0069052E" w:rsidSect="00870EB7">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A34" w:rsidRDefault="00412A34" w:rsidP="00290CA3">
      <w:pPr>
        <w:spacing w:after="0" w:line="240" w:lineRule="auto"/>
      </w:pPr>
      <w:r>
        <w:separator/>
      </w:r>
    </w:p>
  </w:endnote>
  <w:endnote w:type="continuationSeparator" w:id="0">
    <w:p w:rsidR="00412A34" w:rsidRDefault="00412A34"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A34" w:rsidRDefault="00412A34" w:rsidP="00290CA3">
      <w:pPr>
        <w:spacing w:after="0" w:line="240" w:lineRule="auto"/>
      </w:pPr>
      <w:r>
        <w:separator/>
      </w:r>
    </w:p>
  </w:footnote>
  <w:footnote w:type="continuationSeparator" w:id="0">
    <w:p w:rsidR="00412A34" w:rsidRDefault="00412A34"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5D5228">
    <w:pPr>
      <w:pStyle w:val="Header"/>
    </w:pPr>
    <w:r>
      <w:t>Ms.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9EF4603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BC6C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91587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7B21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6A4F91"/>
    <w:multiLevelType w:val="hybridMultilevel"/>
    <w:tmpl w:val="28C090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2115E9"/>
    <w:multiLevelType w:val="hybridMultilevel"/>
    <w:tmpl w:val="3E081C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290CA3"/>
    <w:rsid w:val="00075E3A"/>
    <w:rsid w:val="001122A3"/>
    <w:rsid w:val="00196F2C"/>
    <w:rsid w:val="001D3FF2"/>
    <w:rsid w:val="001D4DF5"/>
    <w:rsid w:val="00266FC3"/>
    <w:rsid w:val="00282D52"/>
    <w:rsid w:val="00290CA3"/>
    <w:rsid w:val="002972D9"/>
    <w:rsid w:val="002B478F"/>
    <w:rsid w:val="003302CA"/>
    <w:rsid w:val="0033293D"/>
    <w:rsid w:val="00334CC7"/>
    <w:rsid w:val="00335F01"/>
    <w:rsid w:val="003574D2"/>
    <w:rsid w:val="003A127B"/>
    <w:rsid w:val="003D22CB"/>
    <w:rsid w:val="00412A34"/>
    <w:rsid w:val="004964E4"/>
    <w:rsid w:val="004E0212"/>
    <w:rsid w:val="0051326B"/>
    <w:rsid w:val="0054080F"/>
    <w:rsid w:val="00562CEF"/>
    <w:rsid w:val="00563992"/>
    <w:rsid w:val="00570DEB"/>
    <w:rsid w:val="0058504D"/>
    <w:rsid w:val="00586D47"/>
    <w:rsid w:val="00591508"/>
    <w:rsid w:val="0059551B"/>
    <w:rsid w:val="005D5228"/>
    <w:rsid w:val="00616D67"/>
    <w:rsid w:val="006639F0"/>
    <w:rsid w:val="006657D4"/>
    <w:rsid w:val="0069052E"/>
    <w:rsid w:val="00690596"/>
    <w:rsid w:val="00697633"/>
    <w:rsid w:val="00697CCC"/>
    <w:rsid w:val="006B72D6"/>
    <w:rsid w:val="006E1E9B"/>
    <w:rsid w:val="006F0B03"/>
    <w:rsid w:val="00701A83"/>
    <w:rsid w:val="00710521"/>
    <w:rsid w:val="0071380E"/>
    <w:rsid w:val="007453AB"/>
    <w:rsid w:val="00760BF8"/>
    <w:rsid w:val="00783535"/>
    <w:rsid w:val="00783A81"/>
    <w:rsid w:val="00794AF3"/>
    <w:rsid w:val="007B0853"/>
    <w:rsid w:val="008623D8"/>
    <w:rsid w:val="00870EB7"/>
    <w:rsid w:val="008D2F3A"/>
    <w:rsid w:val="0097296E"/>
    <w:rsid w:val="00986DCF"/>
    <w:rsid w:val="009963B8"/>
    <w:rsid w:val="00A57D96"/>
    <w:rsid w:val="00A71E14"/>
    <w:rsid w:val="00A85001"/>
    <w:rsid w:val="00AA6A20"/>
    <w:rsid w:val="00AB5BA3"/>
    <w:rsid w:val="00AC67DB"/>
    <w:rsid w:val="00B04835"/>
    <w:rsid w:val="00B7502C"/>
    <w:rsid w:val="00B9159E"/>
    <w:rsid w:val="00B91FFE"/>
    <w:rsid w:val="00BC40DA"/>
    <w:rsid w:val="00BD1272"/>
    <w:rsid w:val="00BE5DE2"/>
    <w:rsid w:val="00C03F6A"/>
    <w:rsid w:val="00C131B4"/>
    <w:rsid w:val="00C22447"/>
    <w:rsid w:val="00C4135D"/>
    <w:rsid w:val="00CD382B"/>
    <w:rsid w:val="00D12791"/>
    <w:rsid w:val="00D1558A"/>
    <w:rsid w:val="00D23035"/>
    <w:rsid w:val="00D33B13"/>
    <w:rsid w:val="00D65C1D"/>
    <w:rsid w:val="00D70631"/>
    <w:rsid w:val="00D76354"/>
    <w:rsid w:val="00DA0819"/>
    <w:rsid w:val="00E0619B"/>
    <w:rsid w:val="00E17BB3"/>
    <w:rsid w:val="00E338F4"/>
    <w:rsid w:val="00E47AB4"/>
    <w:rsid w:val="00E912C2"/>
    <w:rsid w:val="00EB1438"/>
    <w:rsid w:val="00EC6096"/>
    <w:rsid w:val="00EE4F45"/>
    <w:rsid w:val="00F0171C"/>
    <w:rsid w:val="00F25455"/>
    <w:rsid w:val="00F36068"/>
    <w:rsid w:val="00F424D0"/>
    <w:rsid w:val="00FD78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student/lessons/1424-convert-decimals-to-fractions-to-the-tenths-place-using-number-lines" TargetMode="External"/><Relationship Id="rId13" Type="http://schemas.openxmlformats.org/officeDocument/2006/relationships/hyperlink" Target="https://learnzillion.com/student/lessons/3158-compare-two-decimal-dollar-amounts-using-coin-valu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rnzillion.com" TargetMode="External"/><Relationship Id="rId12" Type="http://schemas.openxmlformats.org/officeDocument/2006/relationships/hyperlink" Target="https://learnzillion.com/student/lessons/3217-compare-two-decimals-to-the-hundredths-place-using-fraction-model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zillion.com/student/lessons/1427-convert-fractions-to-decimals-to-the-hundredths-place-using-division" TargetMode="External"/><Relationship Id="rId5" Type="http://schemas.openxmlformats.org/officeDocument/2006/relationships/footnotes" Target="footnotes.xml"/><Relationship Id="rId15" Type="http://schemas.openxmlformats.org/officeDocument/2006/relationships/hyperlink" Target="http://www.ncpublicschools.org/docs/acre/standards/common-core-tools/unpacking/math/4th.pdf" TargetMode="External"/><Relationship Id="rId10" Type="http://schemas.openxmlformats.org/officeDocument/2006/relationships/hyperlink" Target="https://learnzillion.com/student/lessons/1426-convert-fractions-to-decimals-to-the-tenths-place-using-visual-aids-and-division"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arnzillion.com/student/lessons/1425-convert-decimals-to-fractions-to-the-hundredths-place-using-visual-aids" TargetMode="External"/><Relationship Id="rId14" Type="http://schemas.openxmlformats.org/officeDocument/2006/relationships/hyperlink" Target="https://learnzillion.com/student/lessons/3354-compare-two-decimals-to-the-hundredths-place-using-a-number-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2</cp:revision>
  <dcterms:created xsi:type="dcterms:W3CDTF">2015-04-17T00:31:00Z</dcterms:created>
  <dcterms:modified xsi:type="dcterms:W3CDTF">2015-04-17T00:31:00Z</dcterms:modified>
</cp:coreProperties>
</file>